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871" w:rsidRPr="00050871" w:rsidRDefault="00272798" w:rsidP="00272798">
      <w:pPr>
        <w:jc w:val="center"/>
      </w:pPr>
      <w:r w:rsidRPr="00050871">
        <w:rPr>
          <w:b/>
          <w:bCs/>
        </w:rPr>
        <w:t>ΠΡΟΣΚΛΗΣΗ ΕΝΔΙΑΦΕΡΟΝΤΟΣ ΓΙΑ ΤΟ ΔΙΑΤΟΠΙΚΟ ΣΧΕΔΙΟ ΣΥΝΕΡΓΑΣΙΑΣ ΜΕ ΤΙΤΛΟ: «ΠΟΛΙΤΙΣΤΙΚΕΣ ΔΙΑΔΡΟΜΕΣ ΚΑΙ ΑΡΧΑΙΑ ΘΕΑΤΡΑ»</w:t>
      </w:r>
    </w:p>
    <w:p w:rsidR="00050871" w:rsidRPr="00050871" w:rsidRDefault="00050871" w:rsidP="00272798">
      <w:pPr>
        <w:jc w:val="both"/>
      </w:pPr>
      <w:r w:rsidRPr="00050871">
        <w:t xml:space="preserve">H </w:t>
      </w:r>
      <w:r w:rsidR="00272798">
        <w:t>Αναπτυξιακή Ροδόπης</w:t>
      </w:r>
      <w:r w:rsidRPr="00050871">
        <w:t>, στο πλαίσιο της υλοποίησης του διατοπικού σχεδίου συνεργασίας με τίτλο: «</w:t>
      </w:r>
      <w:r w:rsidRPr="00050871">
        <w:rPr>
          <w:b/>
          <w:bCs/>
        </w:rPr>
        <w:t>Πολιτιστικές Διαδρομές και Αρχαία Θέατρα</w:t>
      </w:r>
      <w:r w:rsidRPr="00050871">
        <w:t>», του προγράμματος «</w:t>
      </w:r>
      <w:r w:rsidRPr="00050871">
        <w:rPr>
          <w:b/>
          <w:bCs/>
        </w:rPr>
        <w:t>Αγροτικής Ανάπτυξη της Ελλάδας 2014-2020</w:t>
      </w:r>
      <w:r w:rsidRPr="00050871">
        <w:t xml:space="preserve">» (ΠΑΑ), Μέτρο 19, </w:t>
      </w:r>
      <w:proofErr w:type="spellStart"/>
      <w:r w:rsidRPr="00050871">
        <w:t>Υπομέτρο</w:t>
      </w:r>
      <w:proofErr w:type="spellEnd"/>
      <w:r w:rsidRPr="00050871">
        <w:t xml:space="preserve"> 19.3 – Διατοπική Συνεργασία, </w:t>
      </w:r>
      <w:proofErr w:type="spellStart"/>
      <w:r w:rsidRPr="00050871">
        <w:t>Κωδ</w:t>
      </w:r>
      <w:proofErr w:type="spellEnd"/>
      <w:r w:rsidRPr="00050871">
        <w:t xml:space="preserve">. ΟΠΣΑΑ 0036143085, και ειδικά της Δραστηριότητας 5: Οργάνωση και συμμετοχή σε εργαστήρια αμφίδρομης ανταλλαγής εμπειριών και τεχνογνωσίας, </w:t>
      </w:r>
      <w:r w:rsidR="00272798">
        <w:t xml:space="preserve"> </w:t>
      </w:r>
      <w:r w:rsidRPr="00050871">
        <w:t xml:space="preserve">προτίθεται να </w:t>
      </w:r>
      <w:r w:rsidR="00272798">
        <w:t xml:space="preserve">συμμετάσχει σε </w:t>
      </w:r>
      <w:r w:rsidRPr="00050871">
        <w:t xml:space="preserve"> επιμορφωτική επίσκεψη στη </w:t>
      </w:r>
      <w:r w:rsidR="00272798">
        <w:t>Ν.</w:t>
      </w:r>
      <w:r w:rsidRPr="00050871">
        <w:t xml:space="preserve"> Ιταλία σε τρεις θεατρικούς χώρους</w:t>
      </w:r>
      <w:r w:rsidR="00272798">
        <w:t xml:space="preserve"> και </w:t>
      </w:r>
      <w:r w:rsidRPr="00050871">
        <w:t xml:space="preserve">σε 3 εργαστήρια μεταφοράς τεχνογνωσίας στις ευρύτερες περιοχές των: </w:t>
      </w:r>
      <w:proofErr w:type="spellStart"/>
      <w:r w:rsidRPr="00050871">
        <w:t>Ταορμίνα</w:t>
      </w:r>
      <w:proofErr w:type="spellEnd"/>
      <w:r w:rsidRPr="00050871">
        <w:t xml:space="preserve">, Συρακουσών και </w:t>
      </w:r>
      <w:proofErr w:type="spellStart"/>
      <w:r w:rsidRPr="00050871">
        <w:t>Segesta</w:t>
      </w:r>
      <w:proofErr w:type="spellEnd"/>
      <w:r w:rsidRPr="00050871">
        <w:t xml:space="preserve"> (Σικελία). Η επίσκεψη θα διαρκέσει 7 ημέρες με τις μεταβάσεις (αναχώρηση 30/06, επιστροφή 06/07).</w:t>
      </w:r>
    </w:p>
    <w:p w:rsidR="00050871" w:rsidRPr="00050871" w:rsidRDefault="00050871" w:rsidP="00272798">
      <w:pPr>
        <w:jc w:val="both"/>
      </w:pPr>
      <w:r w:rsidRPr="00050871">
        <w:t>Σκοπό της συγκεκριμένης δραστηριότητας αποτελεί η ανάδειξη του σχεδίου συνεργασίας και η ανταλλαγή καλών πρακτικών, εμπειριών και τεχνογνωσίας με αντίστοιχα αρχαία Ελληνικά θέατρα τις Ν. Ιταλίας που διοργανώνουν πολιτιστικές εκδηλώσεις και έχουν πολιτιστικές διαδρομές στην ευρύτερη περιοχή. Κατά την υλοποίηση αυτής της δράσης θα διοργανωθούν σε περιοχές της Νότιας Ιταλίας όπου υπάρχουν αντίστοιχα αρχαία θέατρα</w:t>
      </w:r>
      <w:r w:rsidR="00272798">
        <w:t>,</w:t>
      </w:r>
      <w:r w:rsidRPr="00050871">
        <w:t xml:space="preserve"> εργαστήρια αμφίδρομης ανταλλαγής εμπειριών και τεχνογνωσίας με τη συμμετοχή, πλην των στελεχών των εμπλεκομένων ΟΤΔ, εκπροσώπων φορέων που διοργανώνουν εκδηλώσεις σε αρχαία θέατρα, επαγγελματιών της τέχνης που λειτουργούν επί αυτών των θεάτρων και εκπροσώπων του επιπέδου λήψης αποφάσεων των ΟΤΔ ή </w:t>
      </w:r>
      <w:r w:rsidR="00272798" w:rsidRPr="00050871">
        <w:t>άλλων</w:t>
      </w:r>
      <w:r w:rsidRPr="00050871">
        <w:t xml:space="preserve"> τοπικών φορέων. Η συμμετοχή αυτή θα γίνει </w:t>
      </w:r>
      <w:proofErr w:type="spellStart"/>
      <w:r w:rsidRPr="00050871">
        <w:t>στοχευμένα</w:t>
      </w:r>
      <w:proofErr w:type="spellEnd"/>
      <w:r w:rsidRPr="00050871">
        <w:t xml:space="preserve"> και θα έχει ως σκοπό να προβάλλει και να προωθήσει τους στόχους του προγράμματος εκτός των Ελληνικών συνόρων, για την ανάπτυξη ενός δικτύου διακρατικής διάστασης. Επιπλέον, οι συμμετέχοντες θα έρθουν σε επαφή με καλές πρακτικές και διαφορετικά συστήματα διαχείρισης των θεάτρων και των περί αυτών περιοχών.</w:t>
      </w:r>
    </w:p>
    <w:p w:rsidR="00050871" w:rsidRPr="00050871" w:rsidRDefault="00050871" w:rsidP="00050871">
      <w:r w:rsidRPr="00050871">
        <w:rPr>
          <w:b/>
          <w:bCs/>
        </w:rPr>
        <w:t xml:space="preserve">Για το λόγο αυτό η </w:t>
      </w:r>
      <w:r w:rsidR="00272798">
        <w:rPr>
          <w:b/>
          <w:bCs/>
        </w:rPr>
        <w:t>Αναπτυξιακή Ροδόπης</w:t>
      </w:r>
      <w:r w:rsidRPr="00050871">
        <w:rPr>
          <w:b/>
          <w:bCs/>
        </w:rPr>
        <w:t xml:space="preserve"> καλεί</w:t>
      </w:r>
      <w:r w:rsidRPr="00050871">
        <w:t>:</w:t>
      </w:r>
    </w:p>
    <w:p w:rsidR="00050871" w:rsidRPr="00050871" w:rsidRDefault="00050871" w:rsidP="00050871">
      <w:pPr>
        <w:numPr>
          <w:ilvl w:val="0"/>
          <w:numId w:val="1"/>
        </w:numPr>
      </w:pPr>
      <w:r w:rsidRPr="00050871">
        <w:t>εκπροσώπους φορέων που διοργανώνουν ή υποστηρίζουν εκδηλώσεις σε αρχαία θέατρα,</w:t>
      </w:r>
    </w:p>
    <w:p w:rsidR="00050871" w:rsidRPr="00050871" w:rsidRDefault="00050871" w:rsidP="00050871">
      <w:pPr>
        <w:numPr>
          <w:ilvl w:val="0"/>
          <w:numId w:val="1"/>
        </w:numPr>
      </w:pPr>
      <w:r w:rsidRPr="00050871">
        <w:t>επαγγελματίες/λειτουργούς της τέχνης και της εκπαίδευσης σε θέματα υλοποίησης καλλιτεχνικών δράσεων επί αρχαίων θεάτρων ή εκτός αυτών, με έμφαση σε θέματα ίσης προσβασιμότητας</w:t>
      </w:r>
    </w:p>
    <w:p w:rsidR="00050871" w:rsidRPr="00050871" w:rsidRDefault="00050871" w:rsidP="00050871">
      <w:pPr>
        <w:numPr>
          <w:ilvl w:val="0"/>
          <w:numId w:val="1"/>
        </w:numPr>
      </w:pPr>
      <w:r w:rsidRPr="00050871">
        <w:t>εκπροσώπους τοπικών φορέων στο αντικείμενο της τουριστικής ανάπτυξης αγροτικών/αρχαιολογικών περιοχών</w:t>
      </w:r>
    </w:p>
    <w:p w:rsidR="00050871" w:rsidRPr="00050871" w:rsidRDefault="00050871" w:rsidP="00272798">
      <w:pPr>
        <w:jc w:val="both"/>
      </w:pPr>
      <w:r w:rsidRPr="00050871">
        <w:t>να συμμετάσχουν στη συγκεκριμένη διοργάνωση, καλύπτοντας τα έξοδα μετακίνησης και διαμονής, στο σύνολό τους ή μερικώς-ανάλογα με τον αριθμό συμμετεχόντων. Να επισημάνουμε ότι απαραίτητη είναι η γνώση αγγλικής γλώσσας (ή γαλλικής).</w:t>
      </w:r>
    </w:p>
    <w:p w:rsidR="00050871" w:rsidRPr="00050871" w:rsidRDefault="00050871" w:rsidP="00272798">
      <w:pPr>
        <w:jc w:val="both"/>
      </w:pPr>
      <w:r w:rsidRPr="00050871">
        <w:t>Καθώς ο προϋπολογισμός είναι περιορισμένος, η επιλογή των συμμετεχόντων για την επιμορφωτική δραστηριότητα θα γίνει βάσει συγκεκριμένων κριτηρίων, τα οποία είναι:</w:t>
      </w:r>
    </w:p>
    <w:p w:rsidR="00050871" w:rsidRPr="00E41F5A" w:rsidRDefault="00050871" w:rsidP="00272798">
      <w:pPr>
        <w:numPr>
          <w:ilvl w:val="0"/>
          <w:numId w:val="2"/>
        </w:numPr>
        <w:jc w:val="both"/>
        <w:rPr>
          <w:b/>
        </w:rPr>
      </w:pPr>
      <w:r w:rsidRPr="00E41F5A">
        <w:rPr>
          <w:b/>
        </w:rPr>
        <w:t>Εκπρόσωποι φορέων που διοργανώνουν η υποστηρίζουν εκδηλώσεις σε αρχαία θέατρα</w:t>
      </w:r>
    </w:p>
    <w:p w:rsidR="00050871" w:rsidRPr="00050871" w:rsidRDefault="00050871" w:rsidP="00272798">
      <w:pPr>
        <w:numPr>
          <w:ilvl w:val="0"/>
          <w:numId w:val="3"/>
        </w:numPr>
        <w:jc w:val="both"/>
      </w:pPr>
      <w:r w:rsidRPr="00050871">
        <w:t>Έτη διοργάνωσης καλλιτεχνικών εκδηλώσεων σε αρχαίο θέατρο (1 μονάδα για κάθε έτος)</w:t>
      </w:r>
    </w:p>
    <w:p w:rsidR="00050871" w:rsidRPr="00050871" w:rsidRDefault="00050871" w:rsidP="00272798">
      <w:pPr>
        <w:numPr>
          <w:ilvl w:val="0"/>
          <w:numId w:val="3"/>
        </w:numPr>
        <w:jc w:val="both"/>
      </w:pPr>
      <w:r w:rsidRPr="00050871">
        <w:lastRenderedPageBreak/>
        <w:t>Συμμετοχή σε πρόγραμμα </w:t>
      </w:r>
      <w:r w:rsidRPr="00050871">
        <w:rPr>
          <w:lang w:val="en-US"/>
        </w:rPr>
        <w:t>Leader</w:t>
      </w:r>
      <w:r w:rsidRPr="00050871">
        <w:t> (τρέχουσας ή προηγούμενης περιόδου) (ΝΑΙ: 10, ΌΧΙ:0)</w:t>
      </w:r>
    </w:p>
    <w:p w:rsidR="00050871" w:rsidRPr="00050871" w:rsidRDefault="00050871" w:rsidP="00272798">
      <w:pPr>
        <w:numPr>
          <w:ilvl w:val="0"/>
          <w:numId w:val="3"/>
        </w:numPr>
        <w:jc w:val="both"/>
      </w:pPr>
      <w:r w:rsidRPr="00050871">
        <w:t>Συμμετοχή σε διαβούλευση τοπικής στρατηγικής </w:t>
      </w:r>
      <w:r w:rsidRPr="00050871">
        <w:rPr>
          <w:lang w:val="en-US"/>
        </w:rPr>
        <w:t>Leader</w:t>
      </w:r>
      <w:r w:rsidRPr="00050871">
        <w:t> (ΝΑΙ: 10, ΌΧΙ: 0)</w:t>
      </w:r>
    </w:p>
    <w:p w:rsidR="00050871" w:rsidRPr="00E41F5A" w:rsidRDefault="00050871" w:rsidP="00272798">
      <w:pPr>
        <w:numPr>
          <w:ilvl w:val="0"/>
          <w:numId w:val="4"/>
        </w:numPr>
        <w:jc w:val="both"/>
        <w:rPr>
          <w:b/>
        </w:rPr>
      </w:pPr>
      <w:r w:rsidRPr="00E41F5A">
        <w:rPr>
          <w:b/>
        </w:rPr>
        <w:t>Επαγγελματίες/λειτουργοί της τέχνης και της εκπαίδευσης σε θέματα υλοποίησης καλλιτεχνικών δράσεων</w:t>
      </w:r>
    </w:p>
    <w:p w:rsidR="00050871" w:rsidRPr="00050871" w:rsidRDefault="00050871" w:rsidP="00272798">
      <w:pPr>
        <w:numPr>
          <w:ilvl w:val="0"/>
          <w:numId w:val="5"/>
        </w:numPr>
        <w:jc w:val="both"/>
      </w:pPr>
      <w:r w:rsidRPr="00050871">
        <w:t>Αριθμός καλλιτεχνικών εκδηλώσεων σε αρχαίο θέατρο (10 μονάδες για κάθε διοργάνωση)</w:t>
      </w:r>
    </w:p>
    <w:p w:rsidR="00050871" w:rsidRPr="00050871" w:rsidRDefault="00050871" w:rsidP="00272798">
      <w:pPr>
        <w:numPr>
          <w:ilvl w:val="0"/>
          <w:numId w:val="5"/>
        </w:numPr>
        <w:jc w:val="both"/>
      </w:pPr>
      <w:r w:rsidRPr="00050871">
        <w:t>Συμμετοχή σε πολιτιστικές/περιβαλλοντικές δράσεις/εκδηλώσεις σε περιοχή με δυνατότητα σύνδεσης με αρχαίο θέατρο, π.χ. αγροτική ύπαιθρος, ορεινοί όγκοι, προστατευόμενες περιοχές (1 μονάδα για κάθε διοργάνωση)</w:t>
      </w:r>
    </w:p>
    <w:p w:rsidR="00050871" w:rsidRPr="00050871" w:rsidRDefault="00050871" w:rsidP="00272798">
      <w:pPr>
        <w:numPr>
          <w:ilvl w:val="0"/>
          <w:numId w:val="5"/>
        </w:numPr>
        <w:jc w:val="both"/>
      </w:pPr>
      <w:r w:rsidRPr="00050871">
        <w:t>Κατάρτιση σε θέματα εκπαίδευσης/επιμόρφωσης ενηλίκων σε καλλιτεχνικές δραστηριότητες, προσβασιμότητας ατόμων με ειδικές ανάγκες (ΝΑΙ: 5, ΌΧΙ:0)</w:t>
      </w:r>
    </w:p>
    <w:p w:rsidR="00050871" w:rsidRPr="00E41F5A" w:rsidRDefault="00050871" w:rsidP="00272798">
      <w:pPr>
        <w:numPr>
          <w:ilvl w:val="0"/>
          <w:numId w:val="6"/>
        </w:numPr>
        <w:jc w:val="both"/>
        <w:rPr>
          <w:b/>
        </w:rPr>
      </w:pPr>
      <w:r w:rsidRPr="00E41F5A">
        <w:rPr>
          <w:b/>
        </w:rPr>
        <w:t>Εκπρόσωποι τοπικών φορέων στο αντικείμενο της τουριστικής ανάπτυξης αγροτικών/αρχαιολογικών περιοχών</w:t>
      </w:r>
    </w:p>
    <w:p w:rsidR="00050871" w:rsidRPr="00050871" w:rsidRDefault="00050871" w:rsidP="00272798">
      <w:pPr>
        <w:numPr>
          <w:ilvl w:val="0"/>
          <w:numId w:val="7"/>
        </w:numPr>
        <w:jc w:val="both"/>
      </w:pPr>
      <w:r w:rsidRPr="00050871">
        <w:t>Έτη λειτουργίας φορέα (1 μονάδα για κάθε έτος)</w:t>
      </w:r>
    </w:p>
    <w:p w:rsidR="00050871" w:rsidRPr="00050871" w:rsidRDefault="00050871" w:rsidP="00272798">
      <w:pPr>
        <w:numPr>
          <w:ilvl w:val="0"/>
          <w:numId w:val="7"/>
        </w:numPr>
        <w:jc w:val="both"/>
      </w:pPr>
      <w:r w:rsidRPr="00050871">
        <w:t>Συμμετοχή σε πρόγραμμα </w:t>
      </w:r>
      <w:r w:rsidRPr="00050871">
        <w:rPr>
          <w:lang w:val="en-US"/>
        </w:rPr>
        <w:t>Leader</w:t>
      </w:r>
      <w:r w:rsidRPr="00050871">
        <w:t> (τρέχουσας ή προηγούμενης περιόδου) (ΝΑΙ: 10, ΌΧΙ:0)</w:t>
      </w:r>
    </w:p>
    <w:p w:rsidR="00050871" w:rsidRPr="00050871" w:rsidRDefault="00050871" w:rsidP="00272798">
      <w:pPr>
        <w:numPr>
          <w:ilvl w:val="0"/>
          <w:numId w:val="7"/>
        </w:numPr>
        <w:jc w:val="both"/>
      </w:pPr>
      <w:r w:rsidRPr="00050871">
        <w:t>Συμμετοχή σε διαβούλευση τοπικής στρατηγικής </w:t>
      </w:r>
      <w:r w:rsidRPr="00050871">
        <w:rPr>
          <w:lang w:val="en-US"/>
        </w:rPr>
        <w:t>Leader</w:t>
      </w:r>
      <w:r w:rsidRPr="00050871">
        <w:t> (ΝΑΙ: 10, ΌΧΙ:0)</w:t>
      </w:r>
    </w:p>
    <w:p w:rsidR="00050871" w:rsidRPr="00050871" w:rsidRDefault="00050871" w:rsidP="00272798">
      <w:pPr>
        <w:jc w:val="both"/>
      </w:pPr>
      <w:r w:rsidRPr="00050871">
        <w:t>Για τους ενδιαφερόμενους θα συνταχθεί κοινή λίστα βαθμολογίας για την επιλογή. Για την υποβολή ενδιαφέροντος απαιτείται έγγραφος καθορισμός του συμμετέχοντα από τον νόμιμο εκπρόσωπο/προϊστάμενο του φορέα, ενώ η αξιολόγηση θα γίνει τόσο σε επίπεδο φορέα όσο και προσώπου. Επίσης, θα τηρηθεί σειρά προτεραιότητας (βάσει της δήλωσης ενδιαφέροντος) σε περίπτωση που ο αριθμός των αιτήσεων είναι μεγαλύτερος του προϋπολογισμού και υπάρχει ίση αξιολόγηση επί των κριτηρίων που έχουν προκαθοριστεί για τη συμμετοχή.</w:t>
      </w:r>
    </w:p>
    <w:p w:rsidR="00050871" w:rsidRPr="00050871" w:rsidRDefault="00050871" w:rsidP="00272798">
      <w:pPr>
        <w:jc w:val="both"/>
      </w:pPr>
      <w:r w:rsidRPr="00050871">
        <w:t xml:space="preserve">Σας καλούμε να δηλώσετε άμεσα το ενδιαφέρον σας για τη συμμετοχή στην επιμορφωτική επίσκεψη, </w:t>
      </w:r>
      <w:bookmarkStart w:id="0" w:name="_GoBack"/>
      <w:bookmarkEnd w:id="0"/>
      <w:r w:rsidRPr="00050871">
        <w:t>μέχρι την Πέμπτη 29/05/2025 και ώρα 13.00, δηλώνοντας τον φορέα, τα στοιχεία του, τον συμμετέχοντα, τα στοιχεία επικοινωνίας, συμπεριλαμβάνοντας υποστηρικτικά έγγραφα για τα παραπάνω κριτήρια. Επίσης, να σας ενημερώσουμε ότι οποιαδήποτε απόσυρση από μέρους σας, αφού έχουν γίνει οι κρατήσεις, συνεπάγεται την κάλυψη από μέρους σας του κόστους συμμετοχής.</w:t>
      </w:r>
    </w:p>
    <w:p w:rsidR="0083044C" w:rsidRDefault="0083044C"/>
    <w:sectPr w:rsidR="0083044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C19D3"/>
    <w:multiLevelType w:val="multilevel"/>
    <w:tmpl w:val="DFBE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C90E9B"/>
    <w:multiLevelType w:val="multilevel"/>
    <w:tmpl w:val="E2A80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35200"/>
    <w:multiLevelType w:val="multilevel"/>
    <w:tmpl w:val="26FE5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79781E"/>
    <w:multiLevelType w:val="multilevel"/>
    <w:tmpl w:val="F6443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9109C7"/>
    <w:multiLevelType w:val="multilevel"/>
    <w:tmpl w:val="AEB62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8F29F0"/>
    <w:multiLevelType w:val="multilevel"/>
    <w:tmpl w:val="3A10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E105C02"/>
    <w:multiLevelType w:val="multilevel"/>
    <w:tmpl w:val="E12AC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1C274A"/>
    <w:multiLevelType w:val="multilevel"/>
    <w:tmpl w:val="F7D07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AD5C81"/>
    <w:multiLevelType w:val="multilevel"/>
    <w:tmpl w:val="17F0A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7"/>
  </w:num>
  <w:num w:numId="4">
    <w:abstractNumId w:val="4"/>
  </w:num>
  <w:num w:numId="5">
    <w:abstractNumId w:val="6"/>
  </w:num>
  <w:num w:numId="6">
    <w:abstractNumId w:val="0"/>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7F5"/>
    <w:rsid w:val="00050871"/>
    <w:rsid w:val="00145330"/>
    <w:rsid w:val="00272798"/>
    <w:rsid w:val="0083044C"/>
    <w:rsid w:val="00B907F5"/>
    <w:rsid w:val="00E41F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A0B830-F9B3-4DF2-9918-788710631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0508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642138">
      <w:bodyDiv w:val="1"/>
      <w:marLeft w:val="0"/>
      <w:marRight w:val="0"/>
      <w:marTop w:val="0"/>
      <w:marBottom w:val="0"/>
      <w:divBdr>
        <w:top w:val="none" w:sz="0" w:space="0" w:color="auto"/>
        <w:left w:val="none" w:sz="0" w:space="0" w:color="auto"/>
        <w:bottom w:val="none" w:sz="0" w:space="0" w:color="auto"/>
        <w:right w:val="none" w:sz="0" w:space="0" w:color="auto"/>
      </w:divBdr>
      <w:divsChild>
        <w:div w:id="1075399576">
          <w:marLeft w:val="0"/>
          <w:marRight w:val="0"/>
          <w:marTop w:val="0"/>
          <w:marBottom w:val="0"/>
          <w:divBdr>
            <w:top w:val="none" w:sz="0" w:space="0" w:color="auto"/>
            <w:left w:val="none" w:sz="0" w:space="0" w:color="auto"/>
            <w:bottom w:val="none" w:sz="0" w:space="0" w:color="auto"/>
            <w:right w:val="none" w:sz="0" w:space="0" w:color="auto"/>
          </w:divBdr>
          <w:divsChild>
            <w:div w:id="937178618">
              <w:marLeft w:val="0"/>
              <w:marRight w:val="0"/>
              <w:marTop w:val="0"/>
              <w:marBottom w:val="0"/>
              <w:divBdr>
                <w:top w:val="none" w:sz="0" w:space="0" w:color="auto"/>
                <w:left w:val="none" w:sz="0" w:space="0" w:color="auto"/>
                <w:bottom w:val="none" w:sz="0" w:space="0" w:color="auto"/>
                <w:right w:val="none" w:sz="0" w:space="0" w:color="auto"/>
              </w:divBdr>
              <w:divsChild>
                <w:div w:id="516623287">
                  <w:marLeft w:val="0"/>
                  <w:marRight w:val="0"/>
                  <w:marTop w:val="0"/>
                  <w:marBottom w:val="0"/>
                  <w:divBdr>
                    <w:top w:val="none" w:sz="0" w:space="0" w:color="auto"/>
                    <w:left w:val="none" w:sz="0" w:space="0" w:color="auto"/>
                    <w:bottom w:val="none" w:sz="0" w:space="0" w:color="auto"/>
                    <w:right w:val="none" w:sz="0" w:space="0" w:color="auto"/>
                  </w:divBdr>
                  <w:divsChild>
                    <w:div w:id="1893927874">
                      <w:marLeft w:val="0"/>
                      <w:marRight w:val="0"/>
                      <w:marTop w:val="0"/>
                      <w:marBottom w:val="0"/>
                      <w:divBdr>
                        <w:top w:val="none" w:sz="0" w:space="0" w:color="auto"/>
                        <w:left w:val="none" w:sz="0" w:space="0" w:color="auto"/>
                        <w:bottom w:val="none" w:sz="0" w:space="0" w:color="auto"/>
                        <w:right w:val="none" w:sz="0" w:space="0" w:color="auto"/>
                      </w:divBdr>
                      <w:divsChild>
                        <w:div w:id="1495335171">
                          <w:marLeft w:val="0"/>
                          <w:marRight w:val="0"/>
                          <w:marTop w:val="0"/>
                          <w:marBottom w:val="0"/>
                          <w:divBdr>
                            <w:top w:val="none" w:sz="0" w:space="0" w:color="auto"/>
                            <w:left w:val="none" w:sz="0" w:space="0" w:color="auto"/>
                            <w:bottom w:val="none" w:sz="0" w:space="0" w:color="auto"/>
                            <w:right w:val="none" w:sz="0" w:space="0" w:color="auto"/>
                          </w:divBdr>
                        </w:div>
                        <w:div w:id="1248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37790">
                  <w:marLeft w:val="750"/>
                  <w:marRight w:val="0"/>
                  <w:marTop w:val="0"/>
                  <w:marBottom w:val="0"/>
                  <w:divBdr>
                    <w:top w:val="none" w:sz="0" w:space="0" w:color="auto"/>
                    <w:left w:val="none" w:sz="0" w:space="0" w:color="auto"/>
                    <w:bottom w:val="none" w:sz="0" w:space="0" w:color="auto"/>
                    <w:right w:val="none" w:sz="0" w:space="0" w:color="auto"/>
                  </w:divBdr>
                  <w:divsChild>
                    <w:div w:id="2012489322">
                      <w:marLeft w:val="0"/>
                      <w:marRight w:val="0"/>
                      <w:marTop w:val="0"/>
                      <w:marBottom w:val="0"/>
                      <w:divBdr>
                        <w:top w:val="none" w:sz="0" w:space="0" w:color="auto"/>
                        <w:left w:val="none" w:sz="0" w:space="0" w:color="auto"/>
                        <w:bottom w:val="none" w:sz="0" w:space="0" w:color="auto"/>
                        <w:right w:val="none" w:sz="0" w:space="0" w:color="auto"/>
                      </w:divBdr>
                      <w:divsChild>
                        <w:div w:id="1284850676">
                          <w:marLeft w:val="0"/>
                          <w:marRight w:val="0"/>
                          <w:marTop w:val="30"/>
                          <w:marBottom w:val="0"/>
                          <w:divBdr>
                            <w:top w:val="none" w:sz="0" w:space="0" w:color="auto"/>
                            <w:left w:val="none" w:sz="0" w:space="0" w:color="auto"/>
                            <w:bottom w:val="none" w:sz="0" w:space="0" w:color="auto"/>
                            <w:right w:val="none" w:sz="0" w:space="0" w:color="auto"/>
                          </w:divBdr>
                        </w:div>
                      </w:divsChild>
                    </w:div>
                    <w:div w:id="375617938">
                      <w:marLeft w:val="0"/>
                      <w:marRight w:val="0"/>
                      <w:marTop w:val="0"/>
                      <w:marBottom w:val="0"/>
                      <w:divBdr>
                        <w:top w:val="none" w:sz="0" w:space="0" w:color="auto"/>
                        <w:left w:val="none" w:sz="0" w:space="0" w:color="auto"/>
                        <w:bottom w:val="none" w:sz="0" w:space="0" w:color="auto"/>
                        <w:right w:val="none" w:sz="0" w:space="0" w:color="auto"/>
                      </w:divBdr>
                      <w:divsChild>
                        <w:div w:id="1111315919">
                          <w:marLeft w:val="0"/>
                          <w:marRight w:val="0"/>
                          <w:marTop w:val="30"/>
                          <w:marBottom w:val="0"/>
                          <w:divBdr>
                            <w:top w:val="none" w:sz="0" w:space="0" w:color="auto"/>
                            <w:left w:val="none" w:sz="0" w:space="0" w:color="auto"/>
                            <w:bottom w:val="none" w:sz="0" w:space="0" w:color="auto"/>
                            <w:right w:val="none" w:sz="0" w:space="0" w:color="auto"/>
                          </w:divBdr>
                        </w:div>
                      </w:divsChild>
                    </w:div>
                    <w:div w:id="612597554">
                      <w:marLeft w:val="0"/>
                      <w:marRight w:val="0"/>
                      <w:marTop w:val="0"/>
                      <w:marBottom w:val="0"/>
                      <w:divBdr>
                        <w:top w:val="none" w:sz="0" w:space="0" w:color="auto"/>
                        <w:left w:val="none" w:sz="0" w:space="0" w:color="auto"/>
                        <w:bottom w:val="none" w:sz="0" w:space="0" w:color="auto"/>
                        <w:right w:val="none" w:sz="0" w:space="0" w:color="auto"/>
                      </w:divBdr>
                      <w:divsChild>
                        <w:div w:id="89202764">
                          <w:marLeft w:val="0"/>
                          <w:marRight w:val="0"/>
                          <w:marTop w:val="30"/>
                          <w:marBottom w:val="0"/>
                          <w:divBdr>
                            <w:top w:val="none" w:sz="0" w:space="0" w:color="auto"/>
                            <w:left w:val="none" w:sz="0" w:space="0" w:color="auto"/>
                            <w:bottom w:val="none" w:sz="0" w:space="0" w:color="auto"/>
                            <w:right w:val="none" w:sz="0" w:space="0" w:color="auto"/>
                          </w:divBdr>
                        </w:div>
                      </w:divsChild>
                    </w:div>
                    <w:div w:id="549071252">
                      <w:marLeft w:val="0"/>
                      <w:marRight w:val="0"/>
                      <w:marTop w:val="0"/>
                      <w:marBottom w:val="0"/>
                      <w:divBdr>
                        <w:top w:val="none" w:sz="0" w:space="0" w:color="auto"/>
                        <w:left w:val="none" w:sz="0" w:space="0" w:color="auto"/>
                        <w:bottom w:val="none" w:sz="0" w:space="0" w:color="auto"/>
                        <w:right w:val="none" w:sz="0" w:space="0" w:color="auto"/>
                      </w:divBdr>
                      <w:divsChild>
                        <w:div w:id="139781950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14389360">
          <w:marLeft w:val="0"/>
          <w:marRight w:val="0"/>
          <w:marTop w:val="0"/>
          <w:marBottom w:val="0"/>
          <w:divBdr>
            <w:top w:val="single" w:sz="6" w:space="11" w:color="555555"/>
            <w:left w:val="none" w:sz="0" w:space="0" w:color="555555"/>
            <w:bottom w:val="none" w:sz="0" w:space="23" w:color="555555"/>
            <w:right w:val="none" w:sz="0" w:space="0" w:color="555555"/>
          </w:divBdr>
          <w:divsChild>
            <w:div w:id="197478532">
              <w:marLeft w:val="0"/>
              <w:marRight w:val="0"/>
              <w:marTop w:val="0"/>
              <w:marBottom w:val="0"/>
              <w:divBdr>
                <w:top w:val="none" w:sz="0" w:space="0" w:color="auto"/>
                <w:left w:val="none" w:sz="0" w:space="0" w:color="auto"/>
                <w:bottom w:val="none" w:sz="0" w:space="0" w:color="auto"/>
                <w:right w:val="none" w:sz="0" w:space="0" w:color="auto"/>
              </w:divBdr>
              <w:divsChild>
                <w:div w:id="1600678989">
                  <w:marLeft w:val="0"/>
                  <w:marRight w:val="0"/>
                  <w:marTop w:val="0"/>
                  <w:marBottom w:val="0"/>
                  <w:divBdr>
                    <w:top w:val="none" w:sz="0" w:space="0" w:color="auto"/>
                    <w:left w:val="none" w:sz="0" w:space="0" w:color="auto"/>
                    <w:bottom w:val="none" w:sz="0" w:space="0" w:color="auto"/>
                    <w:right w:val="none" w:sz="0" w:space="0" w:color="auto"/>
                  </w:divBdr>
                  <w:divsChild>
                    <w:div w:id="491260564">
                      <w:marLeft w:val="0"/>
                      <w:marRight w:val="0"/>
                      <w:marTop w:val="0"/>
                      <w:marBottom w:val="0"/>
                      <w:divBdr>
                        <w:top w:val="none" w:sz="0" w:space="0" w:color="auto"/>
                        <w:left w:val="none" w:sz="0" w:space="0" w:color="auto"/>
                        <w:bottom w:val="none" w:sz="0" w:space="0" w:color="auto"/>
                        <w:right w:val="none" w:sz="0" w:space="0" w:color="auto"/>
                      </w:divBdr>
                    </w:div>
                  </w:divsChild>
                </w:div>
                <w:div w:id="1427577338">
                  <w:marLeft w:val="1004"/>
                  <w:marRight w:val="0"/>
                  <w:marTop w:val="0"/>
                  <w:marBottom w:val="0"/>
                  <w:divBdr>
                    <w:top w:val="none" w:sz="0" w:space="0" w:color="auto"/>
                    <w:left w:val="none" w:sz="0" w:space="0" w:color="auto"/>
                    <w:bottom w:val="none" w:sz="0" w:space="0" w:color="auto"/>
                    <w:right w:val="none" w:sz="0" w:space="0" w:color="auto"/>
                  </w:divBdr>
                  <w:divsChild>
                    <w:div w:id="2000694174">
                      <w:marLeft w:val="0"/>
                      <w:marRight w:val="0"/>
                      <w:marTop w:val="0"/>
                      <w:marBottom w:val="0"/>
                      <w:divBdr>
                        <w:top w:val="none" w:sz="0" w:space="0" w:color="auto"/>
                        <w:left w:val="none" w:sz="0" w:space="0" w:color="auto"/>
                        <w:bottom w:val="none" w:sz="0" w:space="0" w:color="auto"/>
                        <w:right w:val="none" w:sz="0" w:space="0" w:color="auto"/>
                      </w:divBdr>
                    </w:div>
                  </w:divsChild>
                </w:div>
                <w:div w:id="344673142">
                  <w:marLeft w:val="1004"/>
                  <w:marRight w:val="0"/>
                  <w:marTop w:val="0"/>
                  <w:marBottom w:val="0"/>
                  <w:divBdr>
                    <w:top w:val="none" w:sz="0" w:space="0" w:color="auto"/>
                    <w:left w:val="none" w:sz="0" w:space="0" w:color="auto"/>
                    <w:bottom w:val="none" w:sz="0" w:space="0" w:color="auto"/>
                    <w:right w:val="none" w:sz="0" w:space="0" w:color="auto"/>
                  </w:divBdr>
                  <w:divsChild>
                    <w:div w:id="54310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748</Words>
  <Characters>4042</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4781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ΑΛΕΞΙΑ ΠΕΡΠΕΡΙΔΟΥ</dc:creator>
  <cp:keywords/>
  <dc:description/>
  <cp:lastModifiedBy>ΑΛΕΞΙΑ ΠΕΡΠΕΡΙΔΟΥ</cp:lastModifiedBy>
  <cp:revision>5</cp:revision>
  <dcterms:created xsi:type="dcterms:W3CDTF">2025-07-24T09:17:00Z</dcterms:created>
  <dcterms:modified xsi:type="dcterms:W3CDTF">2025-09-10T09:39:00Z</dcterms:modified>
</cp:coreProperties>
</file>